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51F04" w14:textId="6E32EFCD" w:rsidR="00201BEF" w:rsidRPr="002D07FE" w:rsidRDefault="00201BEF" w:rsidP="00201BEF">
      <w:pPr>
        <w:pStyle w:val="3GPPHeader"/>
        <w:spacing w:after="60"/>
        <w:rPr>
          <w:sz w:val="32"/>
          <w:szCs w:val="32"/>
          <w:highlight w:val="yellow"/>
          <w:lang/>
        </w:rPr>
      </w:pPr>
      <w:bookmarkStart w:id="0" w:name="_Hlk512852793"/>
      <w:r>
        <w:rPr>
          <w:lang w:val="en-US"/>
        </w:rPr>
        <w:t>3GPP TSG-RAN WG2 #10</w:t>
      </w:r>
      <w:r w:rsidR="00F61314">
        <w:t>5</w:t>
      </w:r>
      <w:r>
        <w:tab/>
      </w:r>
      <w:r>
        <w:rPr>
          <w:sz w:val="32"/>
          <w:szCs w:val="32"/>
        </w:rPr>
        <w:t xml:space="preserve"> </w:t>
      </w:r>
      <w:proofErr w:type="spellStart"/>
      <w:r w:rsidRPr="002D07FE">
        <w:rPr>
          <w:sz w:val="32"/>
          <w:szCs w:val="32"/>
        </w:rPr>
        <w:t>TDoc</w:t>
      </w:r>
      <w:proofErr w:type="spellEnd"/>
      <w:r w:rsidRPr="002D07FE">
        <w:rPr>
          <w:sz w:val="32"/>
          <w:szCs w:val="32"/>
        </w:rPr>
        <w:t xml:space="preserve"> </w:t>
      </w:r>
      <w:r w:rsidR="002D07FE" w:rsidRPr="002D07FE">
        <w:rPr>
          <w:sz w:val="32"/>
          <w:szCs w:val="32"/>
          <w:lang/>
        </w:rPr>
        <w:t>R2-1901708</w:t>
      </w:r>
    </w:p>
    <w:bookmarkEnd w:id="0"/>
    <w:p w14:paraId="256CBA19" w14:textId="77777777" w:rsidR="00F61314" w:rsidRDefault="00F61314" w:rsidP="00F61314">
      <w:pPr>
        <w:pStyle w:val="CRCoverPage"/>
        <w:outlineLvl w:val="0"/>
        <w:rPr>
          <w:b/>
          <w:noProof/>
          <w:sz w:val="24"/>
        </w:rPr>
      </w:pPr>
      <w:r>
        <w:rPr>
          <w:b/>
          <w:noProof/>
          <w:sz w:val="24"/>
        </w:rPr>
        <w:t>Athens, Greece, 25</w:t>
      </w:r>
      <w:r>
        <w:rPr>
          <w:b/>
          <w:noProof/>
          <w:sz w:val="24"/>
          <w:vertAlign w:val="superscript"/>
        </w:rPr>
        <w:t xml:space="preserve">th </w:t>
      </w:r>
      <w:r>
        <w:rPr>
          <w:b/>
          <w:noProof/>
          <w:sz w:val="24"/>
        </w:rPr>
        <w:t>Feburary – 1</w:t>
      </w:r>
      <w:r w:rsidRPr="007C7168">
        <w:rPr>
          <w:b/>
          <w:noProof/>
          <w:sz w:val="24"/>
          <w:vertAlign w:val="superscript"/>
        </w:rPr>
        <w:t>st</w:t>
      </w:r>
      <w:r>
        <w:rPr>
          <w:b/>
          <w:noProof/>
          <w:sz w:val="24"/>
        </w:rPr>
        <w:t xml:space="preserve"> March 2019</w:t>
      </w:r>
    </w:p>
    <w:p w14:paraId="4BF945DC" w14:textId="77777777" w:rsidR="00201BEF" w:rsidRPr="00F61314" w:rsidRDefault="00201BEF" w:rsidP="00201BEF">
      <w:pPr>
        <w:pStyle w:val="3GPPHeader"/>
      </w:pPr>
    </w:p>
    <w:p w14:paraId="34F9F7BE" w14:textId="6D348329" w:rsidR="00201BEF" w:rsidRPr="00A560B9" w:rsidRDefault="00201BEF" w:rsidP="00201BEF">
      <w:pPr>
        <w:pStyle w:val="3GPPHeader"/>
        <w:rPr>
          <w:sz w:val="22"/>
          <w:szCs w:val="22"/>
        </w:rPr>
      </w:pPr>
      <w:r w:rsidRPr="00FD3FB3">
        <w:rPr>
          <w:sz w:val="22"/>
          <w:szCs w:val="22"/>
          <w:lang w:val="en-US"/>
        </w:rPr>
        <w:t>Agenda Item:</w:t>
      </w:r>
      <w:r w:rsidRPr="00FD3FB3">
        <w:rPr>
          <w:sz w:val="22"/>
          <w:szCs w:val="22"/>
          <w:lang w:val="en-US"/>
        </w:rPr>
        <w:tab/>
      </w:r>
      <w:r w:rsidR="00A560B9" w:rsidRPr="00BF7DA8">
        <w:t>11.4.2.1</w:t>
      </w:r>
    </w:p>
    <w:p w14:paraId="74A2004C" w14:textId="77777777" w:rsidR="00201BEF" w:rsidRPr="00CE0424" w:rsidRDefault="00201BEF" w:rsidP="00201BEF">
      <w:pPr>
        <w:pStyle w:val="3GPPHeader"/>
        <w:rPr>
          <w:sz w:val="22"/>
          <w:szCs w:val="22"/>
        </w:rPr>
      </w:pPr>
      <w:r>
        <w:rPr>
          <w:sz w:val="22"/>
          <w:szCs w:val="22"/>
        </w:rPr>
        <w:t>Source:</w:t>
      </w:r>
      <w:r w:rsidRPr="00CE0424">
        <w:rPr>
          <w:sz w:val="22"/>
          <w:szCs w:val="22"/>
        </w:rPr>
        <w:tab/>
        <w:t>Ericsson</w:t>
      </w:r>
    </w:p>
    <w:p w14:paraId="05F2605E" w14:textId="0A9540D9" w:rsidR="00201BEF" w:rsidRPr="00CE0424" w:rsidRDefault="00201BEF" w:rsidP="00201BEF">
      <w:pPr>
        <w:pStyle w:val="3GPPHeader"/>
        <w:rPr>
          <w:sz w:val="22"/>
          <w:szCs w:val="22"/>
        </w:rPr>
      </w:pPr>
      <w:r>
        <w:rPr>
          <w:sz w:val="22"/>
          <w:szCs w:val="22"/>
        </w:rPr>
        <w:t>Title:</w:t>
      </w:r>
      <w:r w:rsidRPr="00CE0424">
        <w:rPr>
          <w:sz w:val="22"/>
          <w:szCs w:val="22"/>
        </w:rPr>
        <w:tab/>
      </w:r>
      <w:r w:rsidR="00C81830">
        <w:t>On NR SL unicast bearer establishment</w:t>
      </w:r>
      <w:r w:rsidR="00C81830" w:rsidDel="00793903">
        <w:rPr>
          <w:sz w:val="22"/>
          <w:szCs w:val="22"/>
        </w:rPr>
        <w:t xml:space="preserve"> </w:t>
      </w:r>
    </w:p>
    <w:p w14:paraId="3E67BA42" w14:textId="77777777" w:rsidR="00201BEF" w:rsidRPr="00CE0424" w:rsidRDefault="00201BEF" w:rsidP="00201BEF">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2C615417" w14:textId="77777777" w:rsidR="00201BEF" w:rsidRDefault="00201BEF" w:rsidP="00201BEF">
      <w:pPr>
        <w:pStyle w:val="Heading1"/>
        <w:overflowPunct/>
        <w:autoSpaceDE/>
        <w:autoSpaceDN/>
        <w:adjustRightInd/>
        <w:textAlignment w:val="auto"/>
      </w:pPr>
      <w:r w:rsidRPr="00E32E8E">
        <w:t>Introduction</w:t>
      </w:r>
    </w:p>
    <w:p w14:paraId="6CF9C1C9" w14:textId="25D385FB" w:rsidR="00C81830" w:rsidRPr="00BC7CFD" w:rsidRDefault="00C81830" w:rsidP="00C81830">
      <w:r w:rsidRPr="00807527">
        <w:t xml:space="preserve">In [1] the motivation to evaluate and enhance QoS framework to support V2X services is explained. As proposed in the same paper, it’s suggested that NR </w:t>
      </w:r>
      <w:proofErr w:type="spellStart"/>
      <w:r w:rsidRPr="00807527">
        <w:t>Sidelink</w:t>
      </w:r>
      <w:proofErr w:type="spellEnd"/>
      <w:r w:rsidRPr="00807527">
        <w:t xml:space="preserve"> (SL) can inherit similar QoS framework as in </w:t>
      </w:r>
      <w:proofErr w:type="spellStart"/>
      <w:r w:rsidRPr="00807527">
        <w:t>Uu</w:t>
      </w:r>
      <w:proofErr w:type="spellEnd"/>
      <w:r w:rsidRPr="00807527">
        <w:t xml:space="preserve"> interface, i.e. based on QoS flow and radio bearer. This paper discusses NR SL unicast bearer </w:t>
      </w:r>
      <w:r w:rsidR="004210B5" w:rsidRPr="00807527">
        <w:t>establishment</w:t>
      </w:r>
      <w:r w:rsidR="004210B5" w:rsidRPr="00807527" w:rsidDel="00793903">
        <w:rPr>
          <w:sz w:val="22"/>
          <w:szCs w:val="22"/>
        </w:rPr>
        <w:t>.</w:t>
      </w:r>
      <w:r w:rsidRPr="00BC7CFD">
        <w:t xml:space="preserve"> </w:t>
      </w:r>
    </w:p>
    <w:p w14:paraId="5D8B9012" w14:textId="39437581" w:rsidR="00781D1B" w:rsidRPr="00BC7CFD" w:rsidRDefault="00201BEF" w:rsidP="00BC7CFD">
      <w:pPr>
        <w:pStyle w:val="Heading1"/>
      </w:pPr>
      <w:bookmarkStart w:id="1" w:name="_Ref490149211"/>
      <w:r w:rsidRPr="00BC7CFD">
        <w:t>Discussion</w:t>
      </w:r>
      <w:bookmarkEnd w:id="1"/>
    </w:p>
    <w:p w14:paraId="24FE23FD" w14:textId="77777777" w:rsidR="00781D1B" w:rsidRPr="00807527" w:rsidRDefault="00781D1B" w:rsidP="00781D1B">
      <w:pPr>
        <w:pStyle w:val="Proposal"/>
        <w:numPr>
          <w:ilvl w:val="0"/>
          <w:numId w:val="0"/>
        </w:numPr>
        <w:spacing w:after="0"/>
        <w:ind w:left="1701" w:hanging="1701"/>
        <w:rPr>
          <w:b w:val="0"/>
          <w:bCs w:val="0"/>
        </w:rPr>
      </w:pPr>
      <w:r w:rsidRPr="00BC7CFD">
        <w:rPr>
          <w:b w:val="0"/>
          <w:bCs w:val="0"/>
        </w:rPr>
        <w:t>For the SL unicast</w:t>
      </w:r>
      <w:r w:rsidRPr="00807527">
        <w:rPr>
          <w:b w:val="0"/>
          <w:bCs w:val="0"/>
        </w:rPr>
        <w:t xml:space="preserve"> case, it is an open issue whether the bearer configuration </w:t>
      </w:r>
      <w:proofErr w:type="gramStart"/>
      <w:r w:rsidRPr="00807527">
        <w:rPr>
          <w:b w:val="0"/>
          <w:bCs w:val="0"/>
        </w:rPr>
        <w:t>has to</w:t>
      </w:r>
      <w:proofErr w:type="gramEnd"/>
      <w:r w:rsidRPr="00807527">
        <w:rPr>
          <w:b w:val="0"/>
          <w:bCs w:val="0"/>
        </w:rPr>
        <w:t xml:space="preserve"> be exchanged/agreed </w:t>
      </w:r>
    </w:p>
    <w:p w14:paraId="44B7580F" w14:textId="77777777" w:rsidR="00781D1B" w:rsidRPr="00807527" w:rsidRDefault="00781D1B" w:rsidP="00781D1B">
      <w:pPr>
        <w:pStyle w:val="Proposal"/>
        <w:numPr>
          <w:ilvl w:val="0"/>
          <w:numId w:val="0"/>
        </w:numPr>
        <w:spacing w:after="0"/>
        <w:ind w:left="1701" w:hanging="1701"/>
        <w:rPr>
          <w:b w:val="0"/>
          <w:bCs w:val="0"/>
        </w:rPr>
      </w:pPr>
      <w:r w:rsidRPr="00807527">
        <w:rPr>
          <w:b w:val="0"/>
          <w:bCs w:val="0"/>
        </w:rPr>
        <w:t xml:space="preserve">before establishing the bearer between transmitter and receiver. This seems to be beneficial at least for unicast  </w:t>
      </w:r>
    </w:p>
    <w:p w14:paraId="48BA054D" w14:textId="77777777" w:rsidR="00781D1B" w:rsidRPr="00BC7CFD" w:rsidRDefault="00781D1B" w:rsidP="00781D1B">
      <w:pPr>
        <w:pStyle w:val="Proposal"/>
        <w:numPr>
          <w:ilvl w:val="0"/>
          <w:numId w:val="0"/>
        </w:numPr>
        <w:spacing w:after="0"/>
        <w:ind w:left="1701" w:hanging="1701"/>
        <w:rPr>
          <w:b w:val="0"/>
          <w:bCs w:val="0"/>
        </w:rPr>
      </w:pPr>
      <w:r w:rsidRPr="00BC7CFD">
        <w:rPr>
          <w:b w:val="0"/>
          <w:bCs w:val="0"/>
        </w:rPr>
        <w:t xml:space="preserve">so that the receiver side can prepare its AS layer to receive a new traffic type. In this way the receiver can also </w:t>
      </w:r>
    </w:p>
    <w:p w14:paraId="236A2A40" w14:textId="77777777" w:rsidR="00781D1B" w:rsidRPr="00BC7CFD" w:rsidRDefault="00781D1B" w:rsidP="00781D1B">
      <w:pPr>
        <w:pStyle w:val="Proposal"/>
        <w:numPr>
          <w:ilvl w:val="0"/>
          <w:numId w:val="0"/>
        </w:numPr>
        <w:spacing w:after="0"/>
        <w:ind w:left="1701" w:hanging="1701"/>
        <w:rPr>
          <w:b w:val="0"/>
          <w:bCs w:val="0"/>
        </w:rPr>
      </w:pPr>
      <w:r w:rsidRPr="00BC7CFD">
        <w:rPr>
          <w:b w:val="0"/>
          <w:bCs w:val="0"/>
        </w:rPr>
        <w:t xml:space="preserve">determine whether the channel conditions at the receiver side are suitable for the reliable and robust reception </w:t>
      </w:r>
    </w:p>
    <w:p w14:paraId="3AE39378" w14:textId="77777777" w:rsidR="00781D1B" w:rsidRPr="00BC7CFD" w:rsidRDefault="00781D1B" w:rsidP="00781D1B">
      <w:pPr>
        <w:pStyle w:val="Proposal"/>
        <w:numPr>
          <w:ilvl w:val="0"/>
          <w:numId w:val="0"/>
        </w:numPr>
        <w:spacing w:after="0"/>
        <w:ind w:left="1701" w:hanging="1701"/>
        <w:rPr>
          <w:b w:val="0"/>
          <w:bCs w:val="0"/>
        </w:rPr>
      </w:pPr>
      <w:r w:rsidRPr="00BC7CFD">
        <w:rPr>
          <w:b w:val="0"/>
          <w:bCs w:val="0"/>
        </w:rPr>
        <w:t xml:space="preserve">of this new traffic type, in which case the bearer can be established otherwise it shall be rejected by the </w:t>
      </w:r>
    </w:p>
    <w:p w14:paraId="479D419A" w14:textId="77777777" w:rsidR="00781D1B" w:rsidRPr="00BC7CFD" w:rsidRDefault="00781D1B" w:rsidP="00781D1B">
      <w:pPr>
        <w:pStyle w:val="Proposal"/>
        <w:numPr>
          <w:ilvl w:val="0"/>
          <w:numId w:val="0"/>
        </w:numPr>
        <w:spacing w:after="0"/>
        <w:ind w:left="1701" w:hanging="1701"/>
        <w:rPr>
          <w:b w:val="0"/>
          <w:bCs w:val="0"/>
        </w:rPr>
      </w:pPr>
      <w:r w:rsidRPr="00BC7CFD">
        <w:rPr>
          <w:b w:val="0"/>
          <w:bCs w:val="0"/>
        </w:rPr>
        <w:t xml:space="preserve">receiving UE. As part of the bearer establishing phase, also the AS layer configuration can be exchanged. The </w:t>
      </w:r>
    </w:p>
    <w:p w14:paraId="76EA9712" w14:textId="77777777" w:rsidR="00781D1B" w:rsidRPr="00BC7CFD" w:rsidRDefault="00781D1B" w:rsidP="00781D1B">
      <w:pPr>
        <w:pStyle w:val="Proposal"/>
        <w:numPr>
          <w:ilvl w:val="0"/>
          <w:numId w:val="0"/>
        </w:numPr>
        <w:spacing w:after="0"/>
        <w:ind w:left="1701" w:hanging="1701"/>
        <w:rPr>
          <w:b w:val="0"/>
          <w:bCs w:val="0"/>
        </w:rPr>
      </w:pPr>
      <w:r w:rsidRPr="00BC7CFD">
        <w:rPr>
          <w:b w:val="0"/>
          <w:bCs w:val="0"/>
        </w:rPr>
        <w:t xml:space="preserve">AS layer configuration may contain parameters to decode packets associated to this new bearer, such as RLC </w:t>
      </w:r>
    </w:p>
    <w:p w14:paraId="782949E3" w14:textId="2FC94D74" w:rsidR="00781D1B" w:rsidRPr="00BC7CFD" w:rsidRDefault="00781D1B" w:rsidP="00525151">
      <w:pPr>
        <w:rPr>
          <w:b/>
          <w:bCs/>
        </w:rPr>
      </w:pPr>
      <w:r w:rsidRPr="00BC7CFD">
        <w:t xml:space="preserve">mode, and other physical layer parameters which can be decided in the WI stage. </w:t>
      </w:r>
      <w:r w:rsidRPr="00807527">
        <w:t xml:space="preserve">For SL unicast, a SL radio bearer can be established/de-configured </w:t>
      </w:r>
      <w:proofErr w:type="gramStart"/>
      <w:r w:rsidRPr="00807527">
        <w:t>taking into account</w:t>
      </w:r>
      <w:proofErr w:type="gramEnd"/>
      <w:r w:rsidRPr="00807527">
        <w:t xml:space="preserve"> the QoS properties and channel conditions both at the transmitter side and receiver side during </w:t>
      </w:r>
      <w:r w:rsidRPr="00BC7CFD">
        <w:t>the bearer configuration procedure.</w:t>
      </w:r>
      <w:r w:rsidR="00364EE8">
        <w:t xml:space="preserve"> Therefore, it seems important that the AS-layer configuration also carries information related to the QoS requirement of the associated V2X traffic.</w:t>
      </w:r>
    </w:p>
    <w:p w14:paraId="630481B9" w14:textId="0DA12D0F" w:rsidR="00781D1B" w:rsidRDefault="00781D1B" w:rsidP="00781D1B">
      <w:pPr>
        <w:pStyle w:val="Proposal"/>
        <w:tabs>
          <w:tab w:val="num" w:pos="1304"/>
        </w:tabs>
        <w:ind w:left="1304" w:hanging="1304"/>
      </w:pPr>
      <w:bookmarkStart w:id="2" w:name="_Ref1073263"/>
      <w:bookmarkStart w:id="3" w:name="_Ref1064367"/>
      <w:r w:rsidRPr="00BC7CFD">
        <w:t>For the SL unicast</w:t>
      </w:r>
      <w:r w:rsidRPr="00807527">
        <w:t xml:space="preserve"> case, the bearer configuration</w:t>
      </w:r>
      <w:r w:rsidR="00FD4B2C">
        <w:t xml:space="preserve"> carrying AS-related information is exchanged</w:t>
      </w:r>
      <w:r w:rsidRPr="00807527">
        <w:t xml:space="preserve"> between transmitter and receiver before establishing the bearer</w:t>
      </w:r>
      <w:r w:rsidR="00EC3E7E">
        <w:t>.</w:t>
      </w:r>
      <w:bookmarkEnd w:id="2"/>
      <w:r w:rsidRPr="00807527">
        <w:t xml:space="preserve"> </w:t>
      </w:r>
      <w:bookmarkEnd w:id="3"/>
    </w:p>
    <w:p w14:paraId="04E1A84A" w14:textId="3606EF93" w:rsidR="00241C2E" w:rsidRDefault="00241C2E" w:rsidP="00241C2E">
      <w:proofErr w:type="gramStart"/>
      <w:r>
        <w:t>As a result of</w:t>
      </w:r>
      <w:proofErr w:type="gramEnd"/>
      <w:r>
        <w:t xml:space="preserve"> this bearer configuration setup proposed in </w:t>
      </w:r>
      <w:r>
        <w:fldChar w:fldCharType="begin"/>
      </w:r>
      <w:r>
        <w:instrText xml:space="preserve"> REF _Ref1064367 \r \h </w:instrText>
      </w:r>
      <w:r>
        <w:fldChar w:fldCharType="separate"/>
      </w:r>
      <w:r>
        <w:t>Proposal 1</w:t>
      </w:r>
      <w:r>
        <w:fldChar w:fldCharType="end"/>
      </w:r>
      <w:r w:rsidR="00C17CC4">
        <w:t>, a given bearer can be eventually established or not depending on the content of the AS</w:t>
      </w:r>
      <w:r w:rsidR="00975B82">
        <w:t xml:space="preserve"> information. </w:t>
      </w:r>
      <w:r w:rsidR="0092109A">
        <w:t>For example, it can happen that the AS information indicates a certain radio configuration that should be associated to this SL traffic, that unfortunately cannot be</w:t>
      </w:r>
      <w:r w:rsidR="00EC7444">
        <w:t xml:space="preserve"> satisfied by both UEs involved in the SL unicast. </w:t>
      </w:r>
      <w:r w:rsidR="00325DE9">
        <w:t>Or most important, it can happen that the QoS requirements that should be fulfilled for this traffic type cannot be guaranteed by both UEs</w:t>
      </w:r>
      <w:r w:rsidR="00BE5FEC">
        <w:t>,</w:t>
      </w:r>
      <w:r w:rsidR="00325DE9">
        <w:t xml:space="preserve"> given the </w:t>
      </w:r>
      <w:r w:rsidR="00BE5FEC">
        <w:t>experienced SL channel quality at the two sides.</w:t>
      </w:r>
    </w:p>
    <w:p w14:paraId="2F0F186E" w14:textId="26078F7B" w:rsidR="00866584" w:rsidRPr="00807527" w:rsidRDefault="00866584" w:rsidP="00DE418D">
      <w:pPr>
        <w:pStyle w:val="Proposal"/>
      </w:pPr>
      <w:bookmarkStart w:id="4" w:name="_Ref1073269"/>
      <w:r>
        <w:t>A SL unicast bearer may be establishe</w:t>
      </w:r>
      <w:r w:rsidR="007B3C5A">
        <w:t xml:space="preserve">d if the QoS requirements for a given traffic </w:t>
      </w:r>
      <w:r w:rsidR="00B749F6">
        <w:t xml:space="preserve">can be fulfilled by both UEs, e.g. </w:t>
      </w:r>
      <w:proofErr w:type="gramStart"/>
      <w:r w:rsidR="00B749F6">
        <w:t>on the basis of</w:t>
      </w:r>
      <w:proofErr w:type="gramEnd"/>
      <w:r w:rsidR="00B749F6">
        <w:t xml:space="preserve"> the experienced SL channel conditions by </w:t>
      </w:r>
      <w:r w:rsidR="00E54C65">
        <w:t>the two UEs.</w:t>
      </w:r>
      <w:bookmarkEnd w:id="4"/>
    </w:p>
    <w:p w14:paraId="3EF18494" w14:textId="4AFB4591" w:rsidR="00781D1B" w:rsidRPr="00BC7CFD" w:rsidRDefault="006C6375" w:rsidP="00781D1B">
      <w:pPr>
        <w:pStyle w:val="Proposal"/>
        <w:tabs>
          <w:tab w:val="num" w:pos="1304"/>
        </w:tabs>
        <w:ind w:left="1304" w:hanging="1304"/>
      </w:pPr>
      <w:bookmarkStart w:id="5" w:name="_Ref1073273"/>
      <w:r>
        <w:t>The AS-layer</w:t>
      </w:r>
      <w:r w:rsidR="00781D1B" w:rsidRPr="00807527">
        <w:t xml:space="preserve"> information that needs to be exchanged between transmitter and receiver </w:t>
      </w:r>
      <w:r>
        <w:t xml:space="preserve">when establishing a SL radio bearer </w:t>
      </w:r>
      <w:r w:rsidR="008D1688">
        <w:t>indicates at least the QoS requirement of the associated V2X traffic.</w:t>
      </w:r>
      <w:bookmarkEnd w:id="5"/>
    </w:p>
    <w:p w14:paraId="5277EA98" w14:textId="57FA0540" w:rsidR="00781D1B" w:rsidRPr="00DE418D" w:rsidRDefault="00781D1B" w:rsidP="00781D1B">
      <w:r w:rsidRPr="00BC7CFD">
        <w:t xml:space="preserve">For SL unicast, after the bearer establishment, the actual QoS performance can be monitored in terms of reliability, latency, and data rate. Due to the rapidly changing radio condition in V2X scenario, it might be the case that the actual QoS performance varies a lot during the time. If the required QoS is no longer satisfied, the corresponding should be released, however, frequent bearer establishment/release should also be avoided. </w:t>
      </w:r>
      <w:r w:rsidR="00E951C6">
        <w:t xml:space="preserve">This issue is </w:t>
      </w:r>
      <w:r w:rsidR="00BC311C">
        <w:t>also touched in [</w:t>
      </w:r>
      <w:r w:rsidR="00B81A06">
        <w:t>3</w:t>
      </w:r>
      <w:r w:rsidR="00BC311C">
        <w:t xml:space="preserve">], where the feasibility </w:t>
      </w:r>
      <w:r w:rsidR="00B81A06">
        <w:t>to introduce</w:t>
      </w:r>
      <w:r w:rsidR="00BC311C">
        <w:t xml:space="preserve"> RLM/RLF</w:t>
      </w:r>
      <w:r w:rsidR="00B81A06">
        <w:t xml:space="preserve"> procedure in SL is discussed. </w:t>
      </w:r>
      <w:r w:rsidR="00BC311C">
        <w:t xml:space="preserve"> </w:t>
      </w:r>
    </w:p>
    <w:p w14:paraId="5D6FB856" w14:textId="400FFFB7" w:rsidR="00781D1B" w:rsidRDefault="00781D1B" w:rsidP="00781D1B">
      <w:pPr>
        <w:pStyle w:val="Proposal"/>
        <w:tabs>
          <w:tab w:val="num" w:pos="1304"/>
        </w:tabs>
        <w:ind w:left="1304" w:hanging="1304"/>
      </w:pPr>
      <w:bookmarkStart w:id="6" w:name="_Ref1073277"/>
      <w:r w:rsidRPr="00BC7CFD">
        <w:t>RAN2 studies the maintenance and release of an established SL radio bearer</w:t>
      </w:r>
      <w:r w:rsidR="00574C1F">
        <w:t>, depending on the experienced SL channel conditions</w:t>
      </w:r>
      <w:r w:rsidRPr="00BC7CFD">
        <w:t>.</w:t>
      </w:r>
      <w:bookmarkEnd w:id="6"/>
      <w:r w:rsidRPr="00BC7CFD">
        <w:t xml:space="preserve">  </w:t>
      </w:r>
    </w:p>
    <w:p w14:paraId="2431F583" w14:textId="140E205E" w:rsidR="00016E97" w:rsidRDefault="008A1C33" w:rsidP="00B66087">
      <w:r w:rsidRPr="008A1C33">
        <w:lastRenderedPageBreak/>
        <w:t>Another issue that was touched upon during the email discussion [2] is which UE should trigger the establishment of such SL radio bearer. Some companies seem to hint that it will be only one UE that triggers the establishment of the SL radio bearer and providing the AS configuration to the other UE, namely the UE which initiated the SL connection. However, in our understanding, once the SL connection has been established between two UEs, the SL communication should be bidirectional which implies that both UEs involved in a SL communication can trigger the establishment of a new SL bearer, i.e. any UE can initiate a new V2X traffic towards the other UE. Once a SL connection has been established, a SL bearer establishment can be triggered by any of the UEs involved in the same SL communication.</w:t>
      </w:r>
    </w:p>
    <w:p w14:paraId="092EBEF0" w14:textId="77777777" w:rsidR="00016E97" w:rsidRPr="00BC7CFD" w:rsidRDefault="00016E97" w:rsidP="00016E97">
      <w:pPr>
        <w:pStyle w:val="Proposal"/>
        <w:numPr>
          <w:ilvl w:val="0"/>
          <w:numId w:val="0"/>
        </w:numPr>
        <w:tabs>
          <w:tab w:val="clear" w:pos="1701"/>
          <w:tab w:val="left" w:pos="0"/>
        </w:tabs>
        <w:spacing w:after="0"/>
        <w:rPr>
          <w:b w:val="0"/>
          <w:bCs w:val="0"/>
        </w:rPr>
      </w:pPr>
    </w:p>
    <w:p w14:paraId="08C6526D" w14:textId="3ACD70C1" w:rsidR="00781D1B" w:rsidRPr="00BC7CFD" w:rsidRDefault="00781D1B" w:rsidP="00781D1B">
      <w:pPr>
        <w:pStyle w:val="Proposal"/>
        <w:tabs>
          <w:tab w:val="num" w:pos="1304"/>
        </w:tabs>
        <w:ind w:left="1304" w:hanging="1304"/>
      </w:pPr>
      <w:bookmarkStart w:id="7" w:name="_Ref1073282"/>
      <w:r w:rsidRPr="00BC7CFD">
        <w:t>Once a SL</w:t>
      </w:r>
      <w:r w:rsidR="00C00AB9">
        <w:t xml:space="preserve"> </w:t>
      </w:r>
      <w:r w:rsidR="0047102E">
        <w:t>connection</w:t>
      </w:r>
      <w:r w:rsidR="0047102E" w:rsidRPr="00BC7CFD">
        <w:t xml:space="preserve"> </w:t>
      </w:r>
      <w:r w:rsidRPr="00BC7CFD">
        <w:t xml:space="preserve">has been established, a SL bearer establishment can be triggered by any of the UEs involved in the same SL </w:t>
      </w:r>
      <w:r w:rsidR="0047102E">
        <w:t>connection</w:t>
      </w:r>
      <w:bookmarkEnd w:id="7"/>
    </w:p>
    <w:p w14:paraId="2E5599E8" w14:textId="77777777" w:rsidR="00781D1B" w:rsidRPr="00BC7CFD" w:rsidRDefault="00781D1B" w:rsidP="00BC7CFD">
      <w:pPr>
        <w:pStyle w:val="Proposal"/>
        <w:numPr>
          <w:ilvl w:val="0"/>
          <w:numId w:val="0"/>
        </w:numPr>
      </w:pPr>
    </w:p>
    <w:p w14:paraId="4A221B33" w14:textId="371F3D7D" w:rsidR="00201BEF" w:rsidRPr="00BC7CFD" w:rsidRDefault="00201BEF" w:rsidP="00BC7CFD">
      <w:pPr>
        <w:pStyle w:val="Heading1"/>
        <w:overflowPunct/>
        <w:autoSpaceDE/>
        <w:autoSpaceDN/>
        <w:adjustRightInd/>
        <w:textAlignment w:val="auto"/>
        <w:rPr>
          <w:b/>
          <w:bCs/>
        </w:rPr>
      </w:pPr>
      <w:r w:rsidRPr="00BC7CFD">
        <w:t>Conclusions</w:t>
      </w:r>
    </w:p>
    <w:p w14:paraId="197A58D5" w14:textId="2E4C6645" w:rsidR="00201BEF" w:rsidRPr="00807527" w:rsidRDefault="00201BEF" w:rsidP="00201BEF">
      <w:r w:rsidRPr="00807527">
        <w:t xml:space="preserve">Based on the discussion in section </w:t>
      </w:r>
      <w:r w:rsidRPr="00807527">
        <w:fldChar w:fldCharType="begin"/>
      </w:r>
      <w:r w:rsidRPr="00BC7CFD">
        <w:instrText xml:space="preserve"> REF _Ref490149211 \r \h </w:instrText>
      </w:r>
      <w:r w:rsidR="007633A4">
        <w:instrText xml:space="preserve"> \* MERGEFORMAT </w:instrText>
      </w:r>
      <w:r w:rsidRPr="00807527">
        <w:fldChar w:fldCharType="separate"/>
      </w:r>
      <w:r w:rsidR="00F164E5">
        <w:t>2</w:t>
      </w:r>
      <w:r w:rsidRPr="00807527">
        <w:fldChar w:fldCharType="end"/>
      </w:r>
      <w:r w:rsidRPr="00807527">
        <w:t xml:space="preserve"> we propose the following:</w:t>
      </w:r>
    </w:p>
    <w:p w14:paraId="0D062650" w14:textId="77777777" w:rsidR="00F164E5" w:rsidRDefault="00F164E5" w:rsidP="00F164E5">
      <w:pPr>
        <w:ind w:left="1440" w:hanging="1440"/>
        <w:rPr>
          <w:b/>
        </w:rPr>
      </w:pPr>
      <w:r w:rsidRPr="00F164E5">
        <w:rPr>
          <w:b/>
        </w:rPr>
        <w:fldChar w:fldCharType="begin"/>
      </w:r>
      <w:r w:rsidRPr="00F164E5">
        <w:rPr>
          <w:b/>
        </w:rPr>
        <w:instrText xml:space="preserve"> REF _Ref1073263 \w \h  \* MERGEFORMAT </w:instrText>
      </w:r>
      <w:r w:rsidRPr="00F164E5">
        <w:rPr>
          <w:b/>
        </w:rPr>
      </w:r>
      <w:r w:rsidRPr="00F164E5">
        <w:rPr>
          <w:b/>
        </w:rPr>
        <w:fldChar w:fldCharType="separate"/>
      </w:r>
      <w:r w:rsidRPr="00F164E5">
        <w:rPr>
          <w:b/>
        </w:rPr>
        <w:t>Proposal 1</w:t>
      </w:r>
      <w:r w:rsidRPr="00F164E5">
        <w:rPr>
          <w:b/>
        </w:rPr>
        <w:fldChar w:fldCharType="end"/>
      </w:r>
      <w:r>
        <w:rPr>
          <w:b/>
        </w:rPr>
        <w:tab/>
      </w:r>
      <w:r w:rsidRPr="00F164E5">
        <w:rPr>
          <w:b/>
        </w:rPr>
        <w:fldChar w:fldCharType="begin"/>
      </w:r>
      <w:r w:rsidRPr="00F164E5">
        <w:rPr>
          <w:b/>
        </w:rPr>
        <w:instrText xml:space="preserve"> REF _Ref1073263 \h  \* MERGEFORMAT </w:instrText>
      </w:r>
      <w:r w:rsidRPr="00F164E5">
        <w:rPr>
          <w:b/>
        </w:rPr>
      </w:r>
      <w:r w:rsidRPr="00F164E5">
        <w:rPr>
          <w:b/>
        </w:rPr>
        <w:fldChar w:fldCharType="separate"/>
      </w:r>
      <w:r w:rsidRPr="00F164E5">
        <w:rPr>
          <w:b/>
        </w:rPr>
        <w:t>For the SL unicast case, the bearer configuration carrying AS-related information is exchanged between transmitter and receiver before establishing the bearer.</w:t>
      </w:r>
      <w:r w:rsidRPr="00F164E5">
        <w:rPr>
          <w:b/>
        </w:rPr>
        <w:fldChar w:fldCharType="end"/>
      </w:r>
    </w:p>
    <w:p w14:paraId="2E1E7A1A" w14:textId="77777777" w:rsidR="00F164E5" w:rsidRDefault="00F164E5" w:rsidP="00F164E5">
      <w:pPr>
        <w:ind w:left="1440" w:hanging="1440"/>
        <w:rPr>
          <w:b/>
        </w:rPr>
      </w:pPr>
      <w:r w:rsidRPr="00F164E5">
        <w:rPr>
          <w:b/>
        </w:rPr>
        <w:fldChar w:fldCharType="begin"/>
      </w:r>
      <w:r w:rsidRPr="00F164E5">
        <w:rPr>
          <w:b/>
        </w:rPr>
        <w:instrText xml:space="preserve"> REF _Ref1073269 \w \h  \* MERGEFORMAT </w:instrText>
      </w:r>
      <w:r w:rsidRPr="00F164E5">
        <w:rPr>
          <w:b/>
        </w:rPr>
      </w:r>
      <w:r w:rsidRPr="00F164E5">
        <w:rPr>
          <w:b/>
        </w:rPr>
        <w:fldChar w:fldCharType="separate"/>
      </w:r>
      <w:r w:rsidRPr="00F164E5">
        <w:rPr>
          <w:b/>
        </w:rPr>
        <w:t>Proposal 2</w:t>
      </w:r>
      <w:r w:rsidRPr="00F164E5">
        <w:rPr>
          <w:b/>
        </w:rPr>
        <w:fldChar w:fldCharType="end"/>
      </w:r>
      <w:r>
        <w:rPr>
          <w:b/>
        </w:rPr>
        <w:tab/>
      </w:r>
      <w:r w:rsidRPr="00F164E5">
        <w:rPr>
          <w:b/>
        </w:rPr>
        <w:fldChar w:fldCharType="begin"/>
      </w:r>
      <w:r w:rsidRPr="00F164E5">
        <w:rPr>
          <w:b/>
        </w:rPr>
        <w:instrText xml:space="preserve"> REF _Ref1073269 \h  \* MERGEFORMAT </w:instrText>
      </w:r>
      <w:r w:rsidRPr="00F164E5">
        <w:rPr>
          <w:b/>
        </w:rPr>
      </w:r>
      <w:r w:rsidRPr="00F164E5">
        <w:rPr>
          <w:b/>
        </w:rPr>
        <w:fldChar w:fldCharType="separate"/>
      </w:r>
      <w:r w:rsidRPr="00F164E5">
        <w:rPr>
          <w:b/>
        </w:rPr>
        <w:t xml:space="preserve">A SL unicast bearer may be established if the QoS requirements for a given traffic can be fulfilled by both UEs, e.g. </w:t>
      </w:r>
      <w:proofErr w:type="gramStart"/>
      <w:r w:rsidRPr="00F164E5">
        <w:rPr>
          <w:b/>
        </w:rPr>
        <w:t>on the basis of</w:t>
      </w:r>
      <w:proofErr w:type="gramEnd"/>
      <w:r w:rsidRPr="00F164E5">
        <w:rPr>
          <w:b/>
        </w:rPr>
        <w:t xml:space="preserve"> the experienced SL channel conditions by the two UEs.</w:t>
      </w:r>
      <w:r w:rsidRPr="00F164E5">
        <w:rPr>
          <w:b/>
        </w:rPr>
        <w:fldChar w:fldCharType="end"/>
      </w:r>
    </w:p>
    <w:p w14:paraId="5BF05B82" w14:textId="77777777" w:rsidR="00F164E5" w:rsidRDefault="00F164E5" w:rsidP="00F164E5">
      <w:pPr>
        <w:ind w:left="1440" w:hanging="1440"/>
        <w:rPr>
          <w:b/>
        </w:rPr>
      </w:pPr>
      <w:r w:rsidRPr="00F164E5">
        <w:rPr>
          <w:b/>
        </w:rPr>
        <w:fldChar w:fldCharType="begin"/>
      </w:r>
      <w:r w:rsidRPr="00F164E5">
        <w:rPr>
          <w:b/>
        </w:rPr>
        <w:instrText xml:space="preserve"> REF _Ref1073273 \w \h  \* MERGEFORMAT </w:instrText>
      </w:r>
      <w:r w:rsidRPr="00F164E5">
        <w:rPr>
          <w:b/>
        </w:rPr>
      </w:r>
      <w:r w:rsidRPr="00F164E5">
        <w:rPr>
          <w:b/>
        </w:rPr>
        <w:fldChar w:fldCharType="separate"/>
      </w:r>
      <w:r w:rsidRPr="00F164E5">
        <w:rPr>
          <w:b/>
        </w:rPr>
        <w:t>Proposal 3</w:t>
      </w:r>
      <w:r w:rsidRPr="00F164E5">
        <w:rPr>
          <w:b/>
        </w:rPr>
        <w:fldChar w:fldCharType="end"/>
      </w:r>
      <w:r>
        <w:rPr>
          <w:b/>
        </w:rPr>
        <w:tab/>
      </w:r>
      <w:r w:rsidRPr="00F164E5">
        <w:rPr>
          <w:b/>
        </w:rPr>
        <w:fldChar w:fldCharType="begin"/>
      </w:r>
      <w:r w:rsidRPr="00F164E5">
        <w:rPr>
          <w:b/>
        </w:rPr>
        <w:instrText xml:space="preserve"> REF _Ref1073273 \h  \* MERGEFORMAT </w:instrText>
      </w:r>
      <w:r w:rsidRPr="00F164E5">
        <w:rPr>
          <w:b/>
        </w:rPr>
      </w:r>
      <w:r w:rsidRPr="00F164E5">
        <w:rPr>
          <w:b/>
        </w:rPr>
        <w:fldChar w:fldCharType="separate"/>
      </w:r>
      <w:r w:rsidRPr="00F164E5">
        <w:rPr>
          <w:b/>
        </w:rPr>
        <w:t>The AS-layer information that needs to be exchanged between transmitter and receiver when establishing a SL radio bearer indicates at least the QoS requirement of the associated V2X traffic.</w:t>
      </w:r>
      <w:r w:rsidRPr="00F164E5">
        <w:rPr>
          <w:b/>
        </w:rPr>
        <w:fldChar w:fldCharType="end"/>
      </w:r>
    </w:p>
    <w:p w14:paraId="45299AD5" w14:textId="77777777" w:rsidR="00F164E5" w:rsidRDefault="00F164E5" w:rsidP="00F164E5">
      <w:pPr>
        <w:ind w:left="1440" w:hanging="1440"/>
        <w:rPr>
          <w:b/>
        </w:rPr>
      </w:pPr>
      <w:r w:rsidRPr="00F164E5">
        <w:rPr>
          <w:b/>
        </w:rPr>
        <w:fldChar w:fldCharType="begin"/>
      </w:r>
      <w:r w:rsidRPr="00F164E5">
        <w:rPr>
          <w:b/>
        </w:rPr>
        <w:instrText xml:space="preserve"> REF _Ref1073277 \w \h  \* MERGEFORMAT </w:instrText>
      </w:r>
      <w:r w:rsidRPr="00F164E5">
        <w:rPr>
          <w:b/>
        </w:rPr>
      </w:r>
      <w:r w:rsidRPr="00F164E5">
        <w:rPr>
          <w:b/>
        </w:rPr>
        <w:fldChar w:fldCharType="separate"/>
      </w:r>
      <w:r w:rsidRPr="00F164E5">
        <w:rPr>
          <w:b/>
        </w:rPr>
        <w:t>Proposal 4</w:t>
      </w:r>
      <w:r w:rsidRPr="00F164E5">
        <w:rPr>
          <w:b/>
        </w:rPr>
        <w:fldChar w:fldCharType="end"/>
      </w:r>
      <w:r>
        <w:rPr>
          <w:b/>
        </w:rPr>
        <w:tab/>
      </w:r>
      <w:r w:rsidRPr="00F164E5">
        <w:rPr>
          <w:b/>
        </w:rPr>
        <w:fldChar w:fldCharType="begin"/>
      </w:r>
      <w:r w:rsidRPr="00F164E5">
        <w:rPr>
          <w:b/>
        </w:rPr>
        <w:instrText xml:space="preserve"> REF _Ref1073277 \h  \* MERGEFORMAT </w:instrText>
      </w:r>
      <w:r w:rsidRPr="00F164E5">
        <w:rPr>
          <w:b/>
        </w:rPr>
      </w:r>
      <w:r w:rsidRPr="00F164E5">
        <w:rPr>
          <w:b/>
        </w:rPr>
        <w:fldChar w:fldCharType="separate"/>
      </w:r>
      <w:r w:rsidRPr="00F164E5">
        <w:rPr>
          <w:b/>
        </w:rPr>
        <w:t>RAN2 studies the maintenance and release of an established SL radio bearer, depending on the experienced SL channel conditions.</w:t>
      </w:r>
      <w:r w:rsidRPr="00F164E5">
        <w:rPr>
          <w:b/>
        </w:rPr>
        <w:fldChar w:fldCharType="end"/>
      </w:r>
    </w:p>
    <w:p w14:paraId="3B5EF6B8" w14:textId="6825AA41" w:rsidR="00091393" w:rsidRPr="00F164E5" w:rsidRDefault="00F164E5" w:rsidP="00F164E5">
      <w:pPr>
        <w:ind w:left="1440" w:hanging="1440"/>
        <w:rPr>
          <w:b/>
        </w:rPr>
      </w:pPr>
      <w:r w:rsidRPr="00F164E5">
        <w:rPr>
          <w:b/>
        </w:rPr>
        <w:fldChar w:fldCharType="begin"/>
      </w:r>
      <w:r w:rsidRPr="00F164E5">
        <w:rPr>
          <w:b/>
        </w:rPr>
        <w:instrText xml:space="preserve"> REF _Ref1073282 \w \h  \* MERGEFORMAT </w:instrText>
      </w:r>
      <w:r w:rsidRPr="00F164E5">
        <w:rPr>
          <w:b/>
        </w:rPr>
      </w:r>
      <w:r w:rsidRPr="00F164E5">
        <w:rPr>
          <w:b/>
        </w:rPr>
        <w:fldChar w:fldCharType="separate"/>
      </w:r>
      <w:r w:rsidRPr="00F164E5">
        <w:rPr>
          <w:b/>
        </w:rPr>
        <w:t>Proposal 5</w:t>
      </w:r>
      <w:r w:rsidRPr="00F164E5">
        <w:rPr>
          <w:b/>
        </w:rPr>
        <w:fldChar w:fldCharType="end"/>
      </w:r>
      <w:r>
        <w:rPr>
          <w:b/>
        </w:rPr>
        <w:tab/>
      </w:r>
      <w:r w:rsidRPr="00F164E5">
        <w:rPr>
          <w:b/>
        </w:rPr>
        <w:fldChar w:fldCharType="begin"/>
      </w:r>
      <w:r w:rsidRPr="00F164E5">
        <w:rPr>
          <w:b/>
        </w:rPr>
        <w:instrText xml:space="preserve"> REF _Ref1073282 \h  \* MERGEFORMAT </w:instrText>
      </w:r>
      <w:r w:rsidRPr="00F164E5">
        <w:rPr>
          <w:b/>
        </w:rPr>
      </w:r>
      <w:r w:rsidRPr="00F164E5">
        <w:rPr>
          <w:b/>
        </w:rPr>
        <w:fldChar w:fldCharType="separate"/>
      </w:r>
      <w:r w:rsidRPr="00F164E5">
        <w:rPr>
          <w:b/>
        </w:rPr>
        <w:t>Once a SL connection has been established, a SL bearer establishment can be triggered by any of the UEs involved in the same SL connection</w:t>
      </w:r>
      <w:r w:rsidRPr="00F164E5">
        <w:rPr>
          <w:b/>
        </w:rPr>
        <w:fldChar w:fldCharType="end"/>
      </w:r>
    </w:p>
    <w:p w14:paraId="4CA631FE" w14:textId="5FC43500" w:rsidR="00201BEF" w:rsidRPr="00672C14" w:rsidRDefault="00201BEF" w:rsidP="00BC7CFD">
      <w:pPr>
        <w:pStyle w:val="Heading1"/>
      </w:pPr>
      <w:r>
        <w:t>References</w:t>
      </w:r>
    </w:p>
    <w:p w14:paraId="1ED8CA12" w14:textId="5B28AC37" w:rsidR="00201BEF" w:rsidRPr="00F61314" w:rsidRDefault="00AF739A" w:rsidP="00201BEF">
      <w:pPr>
        <w:pStyle w:val="Reference"/>
        <w:numPr>
          <w:ilvl w:val="0"/>
          <w:numId w:val="5"/>
        </w:numPr>
        <w:textAlignment w:val="auto"/>
      </w:pPr>
      <w:r w:rsidRPr="00AF739A">
        <w:t>R2-1817924,</w:t>
      </w:r>
      <w:r w:rsidRPr="00AF739A">
        <w:rPr>
          <w:rFonts w:ascii="Segoe UI" w:hAnsi="Segoe UI" w:cs="Segoe UI"/>
          <w:color w:val="333333"/>
          <w:sz w:val="18"/>
          <w:szCs w:val="18"/>
          <w:shd w:val="clear" w:color="auto" w:fill="FFFFFF"/>
        </w:rPr>
        <w:t xml:space="preserve"> </w:t>
      </w:r>
      <w:r w:rsidR="00201BEF" w:rsidRPr="00AF739A">
        <w:t xml:space="preserve">QoS principles, Ericsson, </w:t>
      </w:r>
      <w:r w:rsidR="00201BEF" w:rsidRPr="00AF739A">
        <w:rPr>
          <w:szCs w:val="32"/>
        </w:rPr>
        <w:t>RAN2#</w:t>
      </w:r>
      <w:r w:rsidRPr="00AF739A">
        <w:rPr>
          <w:szCs w:val="32"/>
        </w:rPr>
        <w:t>104</w:t>
      </w:r>
      <w:r w:rsidR="00201BEF" w:rsidRPr="00AF739A">
        <w:rPr>
          <w:szCs w:val="32"/>
        </w:rPr>
        <w:t xml:space="preserve">, </w:t>
      </w:r>
      <w:r w:rsidRPr="00AF739A">
        <w:rPr>
          <w:szCs w:val="32"/>
        </w:rPr>
        <w:t>Sp</w:t>
      </w:r>
      <w:bookmarkStart w:id="8" w:name="_GoBack"/>
      <w:bookmarkEnd w:id="8"/>
      <w:r w:rsidRPr="00AF739A">
        <w:rPr>
          <w:szCs w:val="32"/>
        </w:rPr>
        <w:t>okane</w:t>
      </w:r>
      <w:r w:rsidR="00201BEF" w:rsidRPr="00AF739A">
        <w:rPr>
          <w:szCs w:val="32"/>
        </w:rPr>
        <w:t xml:space="preserve">, </w:t>
      </w:r>
      <w:r w:rsidRPr="00AF739A">
        <w:rPr>
          <w:szCs w:val="32"/>
        </w:rPr>
        <w:t>USA</w:t>
      </w:r>
      <w:r w:rsidR="00201BEF" w:rsidRPr="00AF739A">
        <w:rPr>
          <w:szCs w:val="32"/>
        </w:rPr>
        <w:t xml:space="preserve">, </w:t>
      </w:r>
      <w:r w:rsidRPr="00AF739A">
        <w:rPr>
          <w:szCs w:val="32"/>
        </w:rPr>
        <w:t>Nov</w:t>
      </w:r>
      <w:r w:rsidR="00201BEF" w:rsidRPr="00AF739A">
        <w:rPr>
          <w:szCs w:val="32"/>
        </w:rPr>
        <w:t>. 2018</w:t>
      </w:r>
    </w:p>
    <w:p w14:paraId="754A9515" w14:textId="44B6246D" w:rsidR="00112C84" w:rsidRPr="002D07FE" w:rsidRDefault="00112C84" w:rsidP="00F61314">
      <w:pPr>
        <w:pStyle w:val="Reference"/>
        <w:numPr>
          <w:ilvl w:val="0"/>
          <w:numId w:val="5"/>
        </w:numPr>
        <w:textAlignment w:val="auto"/>
      </w:pPr>
      <w:bookmarkStart w:id="9" w:name="_Ref805043"/>
      <w:r w:rsidRPr="002D07FE">
        <w:t xml:space="preserve">R2-19xxxxx, </w:t>
      </w:r>
      <w:r w:rsidR="00DE7EDB" w:rsidRPr="002D07FE">
        <w:t>Summary of [104#</w:t>
      </w:r>
      <w:proofErr w:type="gramStart"/>
      <w:r w:rsidR="00DE7EDB" w:rsidRPr="002D07FE">
        <w:t>55][</w:t>
      </w:r>
      <w:proofErr w:type="gramEnd"/>
      <w:r w:rsidR="00DE7EDB" w:rsidRPr="002D07FE">
        <w:t xml:space="preserve">NR/V2X] Unicast (OPPO), </w:t>
      </w:r>
      <w:r w:rsidR="00E20551" w:rsidRPr="002D07FE">
        <w:rPr>
          <w:lang w:val="en-US" w:eastAsia="sv-SE"/>
        </w:rPr>
        <w:t>Athens</w:t>
      </w:r>
      <w:r w:rsidR="00E20551" w:rsidRPr="002D07FE">
        <w:rPr>
          <w:rFonts w:cs="Arial"/>
          <w:color w:val="000000"/>
          <w:kern w:val="2"/>
          <w:lang w:val="en-US"/>
        </w:rPr>
        <w:t>, Greece, 25 Feb - 1 Mar 2019</w:t>
      </w:r>
      <w:bookmarkEnd w:id="9"/>
    </w:p>
    <w:p w14:paraId="5E4A004A" w14:textId="517240BA" w:rsidR="00B81A06" w:rsidRPr="002D07FE" w:rsidRDefault="00600C00" w:rsidP="00F61314">
      <w:pPr>
        <w:pStyle w:val="Reference"/>
        <w:numPr>
          <w:ilvl w:val="0"/>
          <w:numId w:val="5"/>
        </w:numPr>
        <w:textAlignment w:val="auto"/>
      </w:pPr>
      <w:r w:rsidRPr="002D07FE">
        <w:t>R2- 19</w:t>
      </w:r>
      <w:r w:rsidR="002D07FE" w:rsidRPr="002D07FE">
        <w:rPr>
          <w:lang/>
        </w:rPr>
        <w:t>01707</w:t>
      </w:r>
      <w:r w:rsidRPr="002D07FE">
        <w:t>, On NR sidelink link management for unicast</w:t>
      </w:r>
    </w:p>
    <w:p w14:paraId="18093166" w14:textId="0EC65A8A" w:rsidR="00201BEF" w:rsidRDefault="00B91C8C" w:rsidP="00201BEF">
      <w:r>
        <w:rPr>
          <w:rFonts w:eastAsia="DengXian"/>
          <w:lang w:val="en-US"/>
        </w:rPr>
        <w:br/>
      </w:r>
    </w:p>
    <w:p w14:paraId="33B8D1EC" w14:textId="77777777" w:rsidR="00201BEF" w:rsidRPr="00F85007" w:rsidRDefault="00201BEF" w:rsidP="00201BEF">
      <w:pPr>
        <w:pStyle w:val="Reference"/>
        <w:numPr>
          <w:ilvl w:val="0"/>
          <w:numId w:val="0"/>
        </w:numPr>
        <w:ind w:left="567" w:hanging="567"/>
        <w:rPr>
          <w:rFonts w:cs="Arial"/>
          <w:color w:val="312E25"/>
          <w:lang w:eastAsia="sv-SE"/>
        </w:rPr>
      </w:pPr>
    </w:p>
    <w:p w14:paraId="545A2998" w14:textId="77777777" w:rsidR="00365053" w:rsidRDefault="00365053"/>
    <w:sectPr w:rsidR="0036505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4BA9B" w14:textId="77777777" w:rsidR="00C8452B" w:rsidRDefault="00C8452B">
      <w:pPr>
        <w:spacing w:after="0"/>
      </w:pPr>
      <w:r>
        <w:separator/>
      </w:r>
    </w:p>
  </w:endnote>
  <w:endnote w:type="continuationSeparator" w:id="0">
    <w:p w14:paraId="3BC211AE" w14:textId="77777777" w:rsidR="00C8452B" w:rsidRDefault="00C8452B">
      <w:pPr>
        <w:spacing w:after="0"/>
      </w:pPr>
      <w:r>
        <w:continuationSeparator/>
      </w:r>
    </w:p>
  </w:endnote>
  <w:endnote w:type="continuationNotice" w:id="1">
    <w:p w14:paraId="1ECC07BA" w14:textId="77777777" w:rsidR="00C8452B" w:rsidRDefault="00C84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A948B" w14:textId="77777777" w:rsidR="00013DEC" w:rsidRDefault="00201B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5EC01" w14:textId="77777777" w:rsidR="00C8452B" w:rsidRDefault="00C8452B">
      <w:pPr>
        <w:spacing w:after="0"/>
      </w:pPr>
      <w:r>
        <w:separator/>
      </w:r>
    </w:p>
  </w:footnote>
  <w:footnote w:type="continuationSeparator" w:id="0">
    <w:p w14:paraId="2AE0A542" w14:textId="77777777" w:rsidR="00C8452B" w:rsidRDefault="00C8452B">
      <w:pPr>
        <w:spacing w:after="0"/>
      </w:pPr>
      <w:r>
        <w:continuationSeparator/>
      </w:r>
    </w:p>
  </w:footnote>
  <w:footnote w:type="continuationNotice" w:id="1">
    <w:p w14:paraId="6FBE0FF8" w14:textId="77777777" w:rsidR="00C8452B" w:rsidRDefault="00C845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F31A5" w14:textId="77777777" w:rsidR="00013DEC" w:rsidRDefault="00201B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12A31"/>
    <w:rsid w:val="00016E97"/>
    <w:rsid w:val="000316C7"/>
    <w:rsid w:val="0003173C"/>
    <w:rsid w:val="00032BAC"/>
    <w:rsid w:val="00065902"/>
    <w:rsid w:val="00091393"/>
    <w:rsid w:val="000A1CD6"/>
    <w:rsid w:val="000A35F8"/>
    <w:rsid w:val="000C2436"/>
    <w:rsid w:val="000D4A0E"/>
    <w:rsid w:val="000E22BD"/>
    <w:rsid w:val="00112C84"/>
    <w:rsid w:val="00140CF4"/>
    <w:rsid w:val="0014132B"/>
    <w:rsid w:val="00180070"/>
    <w:rsid w:val="00180129"/>
    <w:rsid w:val="00184563"/>
    <w:rsid w:val="001A4EE4"/>
    <w:rsid w:val="001B32EF"/>
    <w:rsid w:val="001C7D5B"/>
    <w:rsid w:val="001E2345"/>
    <w:rsid w:val="001E6699"/>
    <w:rsid w:val="001F22F1"/>
    <w:rsid w:val="001F4312"/>
    <w:rsid w:val="00201BEF"/>
    <w:rsid w:val="00241C2E"/>
    <w:rsid w:val="002554DD"/>
    <w:rsid w:val="0025552B"/>
    <w:rsid w:val="0026134A"/>
    <w:rsid w:val="002A0430"/>
    <w:rsid w:val="002A178B"/>
    <w:rsid w:val="002B2097"/>
    <w:rsid w:val="002B2FC2"/>
    <w:rsid w:val="002C2D44"/>
    <w:rsid w:val="002C2D9B"/>
    <w:rsid w:val="002D07FE"/>
    <w:rsid w:val="002E5BF7"/>
    <w:rsid w:val="002F15B0"/>
    <w:rsid w:val="00325DE9"/>
    <w:rsid w:val="00364A07"/>
    <w:rsid w:val="00364EE8"/>
    <w:rsid w:val="00365053"/>
    <w:rsid w:val="00367B82"/>
    <w:rsid w:val="00386701"/>
    <w:rsid w:val="0038752B"/>
    <w:rsid w:val="003A029B"/>
    <w:rsid w:val="003A3417"/>
    <w:rsid w:val="003C2573"/>
    <w:rsid w:val="00410C0E"/>
    <w:rsid w:val="00416D3B"/>
    <w:rsid w:val="004210B5"/>
    <w:rsid w:val="0042567C"/>
    <w:rsid w:val="00457258"/>
    <w:rsid w:val="00460FF9"/>
    <w:rsid w:val="00465C57"/>
    <w:rsid w:val="0047102E"/>
    <w:rsid w:val="00487F4F"/>
    <w:rsid w:val="004C75F4"/>
    <w:rsid w:val="004D337A"/>
    <w:rsid w:val="004E13C4"/>
    <w:rsid w:val="0050075F"/>
    <w:rsid w:val="00510978"/>
    <w:rsid w:val="00525151"/>
    <w:rsid w:val="00560239"/>
    <w:rsid w:val="005678B6"/>
    <w:rsid w:val="00574C1F"/>
    <w:rsid w:val="005B40E3"/>
    <w:rsid w:val="005C369A"/>
    <w:rsid w:val="005D209C"/>
    <w:rsid w:val="00600C00"/>
    <w:rsid w:val="0066059B"/>
    <w:rsid w:val="006A6B59"/>
    <w:rsid w:val="006B160A"/>
    <w:rsid w:val="006B5B3B"/>
    <w:rsid w:val="006C6375"/>
    <w:rsid w:val="006D1D1D"/>
    <w:rsid w:val="006D703E"/>
    <w:rsid w:val="00712B44"/>
    <w:rsid w:val="00730B68"/>
    <w:rsid w:val="007413BC"/>
    <w:rsid w:val="00751029"/>
    <w:rsid w:val="007600DD"/>
    <w:rsid w:val="007633A4"/>
    <w:rsid w:val="007642FE"/>
    <w:rsid w:val="00773F63"/>
    <w:rsid w:val="00781D1B"/>
    <w:rsid w:val="007913BA"/>
    <w:rsid w:val="00796DB5"/>
    <w:rsid w:val="007B3C5A"/>
    <w:rsid w:val="007D486A"/>
    <w:rsid w:val="007D68E5"/>
    <w:rsid w:val="007E3532"/>
    <w:rsid w:val="00807527"/>
    <w:rsid w:val="00816DDC"/>
    <w:rsid w:val="0085153E"/>
    <w:rsid w:val="008577D7"/>
    <w:rsid w:val="00866584"/>
    <w:rsid w:val="00882C80"/>
    <w:rsid w:val="00887527"/>
    <w:rsid w:val="00891452"/>
    <w:rsid w:val="00894CF3"/>
    <w:rsid w:val="008969B3"/>
    <w:rsid w:val="008A1C33"/>
    <w:rsid w:val="008C6466"/>
    <w:rsid w:val="008D1688"/>
    <w:rsid w:val="008D521B"/>
    <w:rsid w:val="008D6524"/>
    <w:rsid w:val="008E0841"/>
    <w:rsid w:val="008E6DA9"/>
    <w:rsid w:val="00905077"/>
    <w:rsid w:val="0092109A"/>
    <w:rsid w:val="00933F89"/>
    <w:rsid w:val="00975B82"/>
    <w:rsid w:val="009B0A21"/>
    <w:rsid w:val="009C4087"/>
    <w:rsid w:val="009F4E01"/>
    <w:rsid w:val="00A13020"/>
    <w:rsid w:val="00A17B6C"/>
    <w:rsid w:val="00A20A16"/>
    <w:rsid w:val="00A25921"/>
    <w:rsid w:val="00A560B9"/>
    <w:rsid w:val="00A832D3"/>
    <w:rsid w:val="00A96786"/>
    <w:rsid w:val="00AA32C7"/>
    <w:rsid w:val="00AD5665"/>
    <w:rsid w:val="00AE3C3D"/>
    <w:rsid w:val="00AF739A"/>
    <w:rsid w:val="00B05AE2"/>
    <w:rsid w:val="00B06493"/>
    <w:rsid w:val="00B06D60"/>
    <w:rsid w:val="00B132F4"/>
    <w:rsid w:val="00B13741"/>
    <w:rsid w:val="00B610E2"/>
    <w:rsid w:val="00B66087"/>
    <w:rsid w:val="00B74558"/>
    <w:rsid w:val="00B749F6"/>
    <w:rsid w:val="00B81A06"/>
    <w:rsid w:val="00B91C8C"/>
    <w:rsid w:val="00B94743"/>
    <w:rsid w:val="00BA2338"/>
    <w:rsid w:val="00BA7060"/>
    <w:rsid w:val="00BC311C"/>
    <w:rsid w:val="00BC7CFD"/>
    <w:rsid w:val="00BD3A14"/>
    <w:rsid w:val="00BD79F3"/>
    <w:rsid w:val="00BE12B6"/>
    <w:rsid w:val="00BE5FEC"/>
    <w:rsid w:val="00BF7DA8"/>
    <w:rsid w:val="00C009FE"/>
    <w:rsid w:val="00C00AB9"/>
    <w:rsid w:val="00C17CC4"/>
    <w:rsid w:val="00C21015"/>
    <w:rsid w:val="00C41795"/>
    <w:rsid w:val="00C650F2"/>
    <w:rsid w:val="00C81830"/>
    <w:rsid w:val="00C84516"/>
    <w:rsid w:val="00C8452B"/>
    <w:rsid w:val="00CA635F"/>
    <w:rsid w:val="00CB1F22"/>
    <w:rsid w:val="00CB7F1A"/>
    <w:rsid w:val="00CD2A58"/>
    <w:rsid w:val="00D03BEB"/>
    <w:rsid w:val="00D151C5"/>
    <w:rsid w:val="00D4527F"/>
    <w:rsid w:val="00D50346"/>
    <w:rsid w:val="00D65782"/>
    <w:rsid w:val="00D66BA9"/>
    <w:rsid w:val="00D97FEF"/>
    <w:rsid w:val="00DD24F4"/>
    <w:rsid w:val="00DE418D"/>
    <w:rsid w:val="00DE7EDB"/>
    <w:rsid w:val="00E20551"/>
    <w:rsid w:val="00E54C65"/>
    <w:rsid w:val="00E82F3E"/>
    <w:rsid w:val="00E94F69"/>
    <w:rsid w:val="00E951C6"/>
    <w:rsid w:val="00EB16DB"/>
    <w:rsid w:val="00EB29E6"/>
    <w:rsid w:val="00EC3E7E"/>
    <w:rsid w:val="00EC4A80"/>
    <w:rsid w:val="00EC7444"/>
    <w:rsid w:val="00F164E5"/>
    <w:rsid w:val="00F22508"/>
    <w:rsid w:val="00F61314"/>
    <w:rsid w:val="00F621C7"/>
    <w:rsid w:val="00F8449C"/>
    <w:rsid w:val="00F85776"/>
    <w:rsid w:val="00F8641C"/>
    <w:rsid w:val="00FC3203"/>
    <w:rsid w:val="00FD3174"/>
    <w:rsid w:val="00FD4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6298"/>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basedOn w:val="Normal"/>
    <w:link w:val="HeaderChar"/>
    <w:uiPriority w:val="99"/>
    <w:semiHidden/>
    <w:unhideWhenUsed/>
    <w:rsid w:val="00201BEF"/>
    <w:pPr>
      <w:tabs>
        <w:tab w:val="center" w:pos="4680"/>
        <w:tab w:val="right" w:pos="9360"/>
      </w:tabs>
      <w:spacing w:after="0"/>
    </w:pPr>
  </w:style>
  <w:style w:type="character" w:customStyle="1" w:styleId="HeaderChar">
    <w:name w:val="Header Char"/>
    <w:basedOn w:val="DefaultParagraphFont"/>
    <w:link w:val="Header"/>
    <w:uiPriority w:val="99"/>
    <w:semiHidden/>
    <w:rsid w:val="00201BEF"/>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894CF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CF3"/>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67B82"/>
    <w:rPr>
      <w:sz w:val="16"/>
      <w:szCs w:val="16"/>
    </w:rPr>
  </w:style>
  <w:style w:type="paragraph" w:styleId="CommentText">
    <w:name w:val="annotation text"/>
    <w:basedOn w:val="Normal"/>
    <w:link w:val="CommentTextChar"/>
    <w:uiPriority w:val="99"/>
    <w:semiHidden/>
    <w:unhideWhenUsed/>
    <w:rsid w:val="00367B82"/>
  </w:style>
  <w:style w:type="character" w:customStyle="1" w:styleId="CommentTextChar">
    <w:name w:val="Comment Text Char"/>
    <w:basedOn w:val="DefaultParagraphFont"/>
    <w:link w:val="CommentText"/>
    <w:uiPriority w:val="99"/>
    <w:semiHidden/>
    <w:rsid w:val="00367B8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67B82"/>
    <w:rPr>
      <w:b/>
      <w:bCs/>
    </w:rPr>
  </w:style>
  <w:style w:type="character" w:customStyle="1" w:styleId="CommentSubjectChar">
    <w:name w:val="Comment Subject Char"/>
    <w:basedOn w:val="CommentTextChar"/>
    <w:link w:val="CommentSubject"/>
    <w:uiPriority w:val="99"/>
    <w:semiHidden/>
    <w:rsid w:val="00367B82"/>
    <w:rPr>
      <w:rFonts w:ascii="Arial" w:eastAsia="Times New Roman" w:hAnsi="Arial" w:cs="Times New Roman"/>
      <w:b/>
      <w:bCs/>
      <w:sz w:val="20"/>
      <w:szCs w:val="20"/>
      <w:lang w:val="en-GB"/>
    </w:rPr>
  </w:style>
  <w:style w:type="paragraph" w:styleId="Revision">
    <w:name w:val="Revision"/>
    <w:hidden/>
    <w:uiPriority w:val="99"/>
    <w:semiHidden/>
    <w:rsid w:val="00712B44"/>
    <w:pPr>
      <w:spacing w:after="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670502">
      <w:bodyDiv w:val="1"/>
      <w:marLeft w:val="0"/>
      <w:marRight w:val="0"/>
      <w:marTop w:val="0"/>
      <w:marBottom w:val="0"/>
      <w:divBdr>
        <w:top w:val="none" w:sz="0" w:space="0" w:color="auto"/>
        <w:left w:val="none" w:sz="0" w:space="0" w:color="auto"/>
        <w:bottom w:val="none" w:sz="0" w:space="0" w:color="auto"/>
        <w:right w:val="none" w:sz="0" w:space="0" w:color="auto"/>
      </w:divBdr>
    </w:div>
    <w:div w:id="127744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5NUHHDQN7SK2-1476151046-41184</_dlc_DocId>
    <_dlc_DocIdUrl xmlns="f166a696-7b5b-4ccd-9f0c-ffde0cceec81">
      <Url>https://ericsson.sharepoint.com/sites/star/_layouts/15/DocIdRedir.aspx?ID=5NUHHDQN7SK2-1476151046-41184</Url>
      <Description>5NUHHDQN7SK2-1476151046-41184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9D26289-1F57-49FC-A39F-B52D2D05D9C4}">
  <ds:schemaRefs>
    <ds:schemaRef ds:uri="http://schemas.microsoft.com/sharepoint/events"/>
  </ds:schemaRefs>
</ds:datastoreItem>
</file>

<file path=customXml/itemProps2.xml><?xml version="1.0" encoding="utf-8"?>
<ds:datastoreItem xmlns:ds="http://schemas.openxmlformats.org/officeDocument/2006/customXml" ds:itemID="{BD2E6473-91D1-4C14-BB1F-37ADBA9057B0}">
  <ds:schemaRefs>
    <ds:schemaRef ds:uri="Microsoft.SharePoint.Taxonomy.ContentTypeSync"/>
  </ds:schemaRefs>
</ds:datastoreItem>
</file>

<file path=customXml/itemProps3.xml><?xml version="1.0" encoding="utf-8"?>
<ds:datastoreItem xmlns:ds="http://schemas.openxmlformats.org/officeDocument/2006/customXml" ds:itemID="{1B3A3F20-1FA5-44A4-9119-8ECC06E4E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C8C0EC-0C22-4EF9-BC18-710BB88EF96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CB21701-2418-4AF6-9563-761CB1632F86}">
  <ds:schemaRefs>
    <ds:schemaRef ds:uri="http://schemas.microsoft.com/sharepoint/v3/contenttype/forms"/>
  </ds:schemaRefs>
</ds:datastoreItem>
</file>

<file path=customXml/itemProps6.xml><?xml version="1.0" encoding="utf-8"?>
<ds:datastoreItem xmlns:ds="http://schemas.openxmlformats.org/officeDocument/2006/customXml" ds:itemID="{0D495740-CEF1-4727-9A22-C06F58EB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 Zhang</cp:lastModifiedBy>
  <cp:revision>56</cp:revision>
  <dcterms:created xsi:type="dcterms:W3CDTF">2019-02-13T13:49:00Z</dcterms:created>
  <dcterms:modified xsi:type="dcterms:W3CDTF">2019-02-14T22:39:00Z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f586ccb5-2023-410f-94a8-7b8492318687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340</vt:lpwstr>
  </property>
  <property fmtid="{D5CDD505-2E9C-101B-9397-08002B2CF9AE}" pid="14" name="AuthorIds_UIVersion_512">
    <vt:lpwstr>340</vt:lpwstr>
  </property>
</Properties>
</file>